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ind w:left="0" w:firstLine="0"/>
        <w:contextualSpacing w:val="0"/>
        <w:jc w:val="left"/>
        <w:rPr/>
      </w:pPr>
      <w:bookmarkStart w:colFirst="0" w:colLast="0" w:name="_u83krkbz5xm2" w:id="0"/>
      <w:bookmarkEnd w:id="0"/>
      <w:r w:rsidDel="00000000" w:rsidR="00000000" w:rsidRPr="00000000">
        <w:rPr>
          <w:b w:val="1"/>
          <w:rtl w:val="0"/>
        </w:rPr>
        <w:t xml:space="preserve">                                                          Tuckston UMC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  <w:jc w:val="right"/>
        <w:rPr>
          <w:color w:val="000000"/>
          <w:sz w:val="60"/>
          <w:szCs w:val="60"/>
        </w:rPr>
      </w:pPr>
      <w:bookmarkStart w:colFirst="0" w:colLast="0" w:name="_j5yt1sttnbta" w:id="1"/>
      <w:bookmarkEnd w:id="1"/>
      <w:r w:rsidDel="00000000" w:rsidR="00000000" w:rsidRPr="00000000">
        <w:rPr>
          <w:color w:val="000000"/>
          <w:sz w:val="60"/>
          <w:szCs w:val="60"/>
          <w:rtl w:val="0"/>
        </w:rPr>
        <w:t xml:space="preserve">River of Life </w:t>
      </w:r>
    </w:p>
    <w:p w:rsidR="00000000" w:rsidDel="00000000" w:rsidP="00000000" w:rsidRDefault="00000000" w:rsidRPr="00000000">
      <w:pPr>
        <w:pStyle w:val="Subtitle"/>
        <w:contextualSpacing w:val="0"/>
        <w:jc w:val="right"/>
        <w:rPr/>
      </w:pPr>
      <w:bookmarkStart w:colFirst="0" w:colLast="0" w:name="_4tgmmzd9jsll" w:id="2"/>
      <w:bookmarkEnd w:id="2"/>
      <w:r w:rsidDel="00000000" w:rsidR="00000000" w:rsidRPr="00000000">
        <w:rPr>
          <w:color w:val="000000"/>
          <w:sz w:val="60"/>
          <w:szCs w:val="60"/>
          <w:rtl w:val="0"/>
        </w:rPr>
        <w:t xml:space="preserve">Mission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contextualSpacing w:val="0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396288t00" w:cs="TTE1396288t00" w:eastAsia="TTE1396288t00" w:hAnsi="TTE1396288t00"/>
          <w:sz w:val="36"/>
          <w:szCs w:val="36"/>
        </w:rPr>
      </w:pPr>
      <w:r w:rsidDel="00000000" w:rsidR="00000000" w:rsidRPr="00000000">
        <w:rPr>
          <w:rFonts w:ascii="TTE1396288t00" w:cs="TTE1396288t00" w:eastAsia="TTE1396288t00" w:hAnsi="TTE1396288t00"/>
          <w:sz w:val="36"/>
          <w:szCs w:val="36"/>
          <w:rtl w:val="0"/>
        </w:rPr>
        <w:t xml:space="preserve">What is River of Life?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River of Life provides an opportunity for youth to become involved in a mission experience. It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is designed to offer participants an opportunity for spiritual growth and Christian fellowship while serving the needs of the elderly, handicapped, and economically disadvantaged citizens of Athens-Clarke County. We invite your group to participate in this life-changing event. The physical, emotional and spiritual growth that accompanies the long weekend is a blessing to all youth, leaders and clients.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396288t00" w:cs="TTE1396288t00" w:eastAsia="TTE1396288t00" w:hAnsi="TTE1396288t00"/>
          <w:sz w:val="32"/>
          <w:szCs w:val="32"/>
        </w:rPr>
      </w:pPr>
      <w:r w:rsidDel="00000000" w:rsidR="00000000" w:rsidRPr="00000000">
        <w:rPr>
          <w:rFonts w:ascii="TTE1396288t00" w:cs="TTE1396288t00" w:eastAsia="TTE1396288t00" w:hAnsi="TTE1396288t00"/>
          <w:sz w:val="32"/>
          <w:szCs w:val="32"/>
          <w:rtl w:val="0"/>
        </w:rPr>
        <w:t xml:space="preserve">Why Come?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River of Life gives each participant the opportunity to experience Christian love in action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through unselfishly serving others who are in need. Jesus said, “Whatever you do unto the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least of these, you do unto Me.” The bonds of friendship, service and love formed during this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time will be a source of growth, strength and warm memories that will last long after the last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nail is nailed and the last paintbrush is cleaned. What better way is there to spend a small part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</w:rPr>
      </w:pPr>
      <w:r w:rsidDel="00000000" w:rsidR="00000000" w:rsidRPr="00000000">
        <w:rPr>
          <w:rFonts w:ascii="TTE14D2948t00" w:cs="TTE14D2948t00" w:eastAsia="TTE14D2948t00" w:hAnsi="TTE14D2948t00"/>
          <w:rtl w:val="0"/>
        </w:rPr>
        <w:t xml:space="preserve">of your summer?</w:t>
      </w:r>
    </w:p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  <w:b w:val="1"/>
          <w:sz w:val="28"/>
          <w:szCs w:val="28"/>
          <w:u w:val="single"/>
        </w:rPr>
      </w:pPr>
      <w:r w:rsidDel="00000000" w:rsidR="00000000" w:rsidRPr="00000000">
        <w:rPr>
          <w:rFonts w:ascii="TTE14D2948t00" w:cs="TTE14D2948t00" w:eastAsia="TTE14D2948t00" w:hAnsi="TTE14D2948t00"/>
          <w:b w:val="1"/>
          <w:sz w:val="28"/>
          <w:szCs w:val="28"/>
          <w:u w:val="single"/>
          <w:rtl w:val="0"/>
        </w:rPr>
        <w:t xml:space="preserve">Details:</w:t>
      </w:r>
    </w:p>
    <w:tbl>
      <w:tblPr>
        <w:tblStyle w:val="Table1"/>
        <w:tblW w:w="1056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4605"/>
        <w:tblGridChange w:id="0">
          <w:tblGrid>
            <w:gridCol w:w="5955"/>
            <w:gridCol w:w="4605"/>
          </w:tblGrid>
        </w:tblGridChange>
      </w:tblGrid>
      <w:tr>
        <w:trPr>
          <w:trHeight w:val="4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Dates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Wednesday, June 6th - Sunday, June 10th, 2018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Cost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Student volunteers: $95 by April 1st | $110 after April 1st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Adult Chaperones: $50 by April 1st | $65 after April 1st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Ratios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We require 1 chaperone for every 4 students brought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Deadlines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No refunds after April 31st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No new registrations after May 1st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before="0" w:lineRule="auto"/>
              <w:ind w:left="0" w:firstLine="0"/>
              <w:contextualSpacing w:val="0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  <w:u w:val="none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Lodging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Tuckston UMC will provide all lodging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Food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All meals provided by Tuckston Kitchen team (except Saturday lunch)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lineRule="auto"/>
              <w:ind w:left="720" w:hanging="360"/>
              <w:contextualSpacing w:val="1"/>
              <w:jc w:val="both"/>
              <w:rPr>
                <w:rFonts w:ascii="TTE14D2948t00" w:cs="TTE14D2948t00" w:eastAsia="TTE14D2948t00" w:hAnsi="TTE14D2948t00"/>
                <w:b w:val="1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b w:val="1"/>
                <w:rtl w:val="0"/>
              </w:rPr>
              <w:t xml:space="preserve">Work Sites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lineRule="auto"/>
              <w:ind w:left="720" w:right="-15" w:hanging="360"/>
              <w:contextualSpacing w:val="1"/>
              <w:jc w:val="both"/>
              <w:rPr>
                <w:rFonts w:ascii="TTE14D2948t00" w:cs="TTE14D2948t00" w:eastAsia="TTE14D2948t00" w:hAnsi="TTE14D2948t00"/>
                <w:sz w:val="20"/>
                <w:szCs w:val="20"/>
              </w:rPr>
            </w:pPr>
            <w:r w:rsidDel="00000000" w:rsidR="00000000" w:rsidRPr="00000000">
              <w:rPr>
                <w:rFonts w:ascii="TTE14D2948t00" w:cs="TTE14D2948t00" w:eastAsia="TTE14D2948t00" w:hAnsi="TTE14D2948t00"/>
                <w:sz w:val="20"/>
                <w:szCs w:val="20"/>
                <w:rtl w:val="0"/>
              </w:rPr>
              <w:t xml:space="preserve">10 Work Sites | 10-12 volunteers per site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Rule="auto"/>
        <w:ind w:left="0" w:firstLine="0"/>
        <w:contextualSpacing w:val="0"/>
        <w:jc w:val="both"/>
        <w:rPr>
          <w:rFonts w:ascii="TTE14D2948t00" w:cs="TTE14D2948t00" w:eastAsia="TTE14D2948t00" w:hAnsi="TTE14D2948t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5040"/>
        </w:tabs>
        <w:spacing w:before="0" w:line="240" w:lineRule="auto"/>
        <w:ind w:left="0" w:firstLine="0"/>
        <w:contextualSpacing w:val="0"/>
        <w:rPr>
          <w:rFonts w:ascii="Verdana" w:cs="Verdana" w:eastAsia="Verdana" w:hAnsi="Verdana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8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tabs>
                <w:tab w:val="right" w:pos="5040"/>
              </w:tabs>
              <w:spacing w:before="0" w:line="240" w:lineRule="auto"/>
              <w:ind w:left="0" w:firstLine="0"/>
              <w:contextualSpacing w:val="0"/>
              <w:rPr>
                <w:rFonts w:ascii="Verdana" w:cs="Verdana" w:eastAsia="Verdana" w:hAnsi="Verdana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8"/>
                <w:szCs w:val="28"/>
                <w:u w:val="single"/>
              </w:rPr>
              <mc:AlternateContent>
                <mc:Choice Requires="wpg">
                  <w:drawing>
                    <wp:inline distB="114300" distT="114300" distL="114300" distR="114300">
                      <wp:extent cx="2838450" cy="4324901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>
                                <a:off x="2000250" y="1057275"/>
                                <a:ext cx="3600600" cy="54960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u w:val="single"/>
                                      <w:vertAlign w:val="baseline"/>
                                    </w:rPr>
                                    <w:t xml:space="preserve">Sample Schedule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u w:val="single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Wednesday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5:00 p.m.   Registration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6:00	        Supper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7:30	       Opening Ceremony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10:00	       Reflection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11:00	       Snack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11:30	       Lights Out!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Thursday,   Friday , &amp; Saturday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7:00 a.m.	Breakfast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8:00-3:00	Workday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4:00           Showers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5:30	         Supper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7:00	        Worship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9:00	        Free Time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10:30	        Snack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11:00	        Lights Out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Lunch at fast food restaurant Saturday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(Not included in fee—bring money!)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Planned Activity Saturday night!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Sunday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8:00 a.m.	Breakfast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9:30	        Pack up and Clean up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11:00	        Church Service and Closing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12:00  	Lunch and Good-byes!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Verdana" w:cs="Verdana" w:eastAsia="Verdana" w:hAnsi="Verdana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838450" cy="4324901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8450" cy="432490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right" w:pos="5040"/>
              </w:tabs>
              <w:spacing w:before="0" w:line="240" w:lineRule="auto"/>
              <w:ind w:left="0" w:firstLine="0"/>
              <w:contextualSpacing w:val="0"/>
              <w:rPr>
                <w:rFonts w:ascii="Verdana" w:cs="Verdana" w:eastAsia="Verdana" w:hAnsi="Verdana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right" w:pos="5040"/>
              </w:tabs>
              <w:spacing w:before="0" w:line="240" w:lineRule="auto"/>
              <w:ind w:left="0" w:firstLine="0"/>
              <w:contextualSpacing w:val="0"/>
              <w:jc w:val="both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right" w:pos="5040"/>
              </w:tabs>
              <w:spacing w:before="0" w:line="240" w:lineRule="auto"/>
              <w:ind w:left="0" w:firstLine="0"/>
              <w:contextualSpacing w:val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0" w:firstLine="0"/>
              <w:contextualSpacing w:val="0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WHAT TO BRING:</w:t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0" w:firstLine="0"/>
              <w:contextualSpacing w:val="0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Bible, pen, &amp; paper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Work clothes (to get dirty)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Work Shoes (no open toes)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Work Gloves (marked with your name)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Hammer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Paint brush &amp; plastic paint bucket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Pillow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Sleeping bag/Air mattress, if desired</w:t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Toiletries / towel (definitely use)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Bag for toiletries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Bug repellent / Sunscreen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Casual clothes for evening activities (remember modesty)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Modest pajamas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Any needed prescription medication (inhaler, allergy meds)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Water bottle with student name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Money for fast food lunch on Sat.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before="0" w:line="240" w:lineRule="auto"/>
              <w:ind w:left="720" w:hanging="360"/>
              <w:contextualSpacing w:val="1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Small backpack or bag to carry clothes &amp; toiletries to high school for showers</w:t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0" w:firstLine="0"/>
              <w:contextualSpacing w:val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0" w:firstLine="0"/>
              <w:contextualSpacing w:val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0" w:firstLine="0"/>
              <w:contextualSpacing w:val="0"/>
              <w:jc w:val="both"/>
              <w:rPr>
                <w:rFonts w:ascii="Verdana" w:cs="Verdana" w:eastAsia="Verdana" w:hAnsi="Verdana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right" w:pos="5040"/>
        </w:tabs>
        <w:spacing w:before="0" w:line="240" w:lineRule="auto"/>
        <w:ind w:left="0" w:firstLine="0"/>
        <w:contextualSpacing w:val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Noteworthy:</w:t>
      </w:r>
    </w:p>
    <w:p w:rsidR="00000000" w:rsidDel="00000000" w:rsidP="00000000" w:rsidRDefault="00000000" w:rsidRPr="00000000">
      <w:pPr>
        <w:widowControl w:val="0"/>
        <w:tabs>
          <w:tab w:val="right" w:pos="5040"/>
        </w:tabs>
        <w:spacing w:before="0" w:line="240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right" w:pos="5040"/>
        </w:tabs>
        <w:spacing w:before="0" w:line="24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All participants should arrive between 5:00 &amp; 6:00pm on Wednesday, June 6th and plan to stay until after lunch on Sunday, June 10th.</w:t>
      </w:r>
    </w:p>
    <w:p w:rsidR="00000000" w:rsidDel="00000000" w:rsidP="00000000" w:rsidRDefault="00000000" w:rsidRPr="00000000">
      <w:pPr>
        <w:widowControl w:val="0"/>
        <w:tabs>
          <w:tab w:val="right" w:pos="5040"/>
        </w:tabs>
        <w:spacing w:before="0" w:line="240" w:lineRule="auto"/>
        <w:ind w:left="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before="0" w:line="240" w:lineRule="auto"/>
        <w:ind w:left="720" w:hanging="360"/>
        <w:contextualSpacing w:val="1"/>
        <w:jc w:val="both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Each participating church may be sent a list of tools to bring. Label your tools and belongings with your name :)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footerReference r:id="rId11" w:type="default"/>
      <w:pgSz w:h="15840" w:w="12240"/>
      <w:pgMar w:bottom="720" w:top="72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Verdana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TE1396288t00"/>
  <w:font w:name="TTE14D2948t00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contextualSpacing w:val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bookmarkStart w:colFirst="0" w:colLast="0" w:name="_w494w0yg8rg0" w:id="4"/>
    <w:bookmarkEnd w:id="4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contextualSpacing w:val="0"/>
      <w:rPr/>
    </w:pPr>
    <w:bookmarkStart w:colFirst="0" w:colLast="0" w:name="_leajue2ys1lr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zontal line" id="3" name="image6.png"/>
          <a:graphic>
            <a:graphicData uri="http://schemas.openxmlformats.org/drawingml/2006/picture">
              <pic:pic>
                <pic:nvPicPr>
                  <pic:cNvPr descr="horizontal line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-15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